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67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D1589E" w:rsidTr="002D5E37">
        <w:trPr>
          <w:trHeight w:val="350"/>
        </w:trPr>
        <w:tc>
          <w:tcPr>
            <w:tcW w:w="1440" w:type="dxa"/>
            <w:shd w:val="clear" w:color="auto" w:fill="E6E6E6"/>
          </w:tcPr>
          <w:p w:rsidR="003A4534" w:rsidRPr="00D1589E" w:rsidRDefault="003A4534" w:rsidP="00D1589E">
            <w:pPr>
              <w:rPr>
                <w:rFonts w:ascii="Arial" w:hAnsi="Arial" w:cs="Arial"/>
                <w:b/>
                <w:sz w:val="22"/>
                <w:szCs w:val="22"/>
                <w:rtl/>
              </w:rPr>
            </w:pPr>
            <w:r w:rsidRPr="00D1589E">
              <w:rPr>
                <w:rFonts w:ascii="Arial" w:hAnsi="Arial" w:cs="Arial"/>
                <w:b/>
                <w:sz w:val="22"/>
                <w:szCs w:val="22"/>
                <w:rtl/>
              </w:rPr>
              <w:t>משרד</w:t>
            </w:r>
            <w:r w:rsidRPr="00D1589E">
              <w:rPr>
                <w:rFonts w:ascii="Arial" w:hAnsi="Arial" w:cs="Arial" w:hint="cs"/>
                <w:b/>
                <w:sz w:val="22"/>
                <w:szCs w:val="22"/>
                <w:rtl/>
              </w:rPr>
              <w:t>:</w:t>
            </w:r>
          </w:p>
        </w:tc>
        <w:tc>
          <w:tcPr>
            <w:tcW w:w="2880" w:type="dxa"/>
            <w:shd w:val="clear" w:color="auto" w:fill="auto"/>
            <w:vAlign w:val="center"/>
          </w:tcPr>
          <w:p w:rsidR="003A4534" w:rsidRPr="002D5E37" w:rsidRDefault="002D5E37" w:rsidP="002D5E37">
            <w:pPr>
              <w:rPr>
                <w:rFonts w:ascii="Tahoma" w:hAnsi="Tahoma" w:cs="Tahoma"/>
                <w:b/>
                <w:color w:val="1F3864" w:themeColor="accent5" w:themeShade="80"/>
                <w:sz w:val="22"/>
                <w:szCs w:val="22"/>
                <w:rtl/>
              </w:rPr>
            </w:pPr>
            <w:r w:rsidRPr="002D5E37">
              <w:rPr>
                <w:rFonts w:ascii="Tahoma" w:hAnsi="Tahoma" w:cs="Tahoma"/>
                <w:b/>
                <w:color w:val="1F3864" w:themeColor="accent5" w:themeShade="80"/>
                <w:sz w:val="22"/>
                <w:szCs w:val="22"/>
                <w:rtl/>
              </w:rPr>
              <w:t>הנהלת בתי המשפט</w:t>
            </w:r>
          </w:p>
        </w:tc>
      </w:tr>
      <w:tr w:rsidR="003A4534" w:rsidRPr="00D1589E" w:rsidTr="002D5E37">
        <w:trPr>
          <w:trHeight w:val="361"/>
        </w:trPr>
        <w:tc>
          <w:tcPr>
            <w:tcW w:w="1440" w:type="dxa"/>
            <w:shd w:val="clear" w:color="auto" w:fill="E6E6E6"/>
          </w:tcPr>
          <w:p w:rsidR="003A4534" w:rsidRPr="00D1589E" w:rsidRDefault="003A4534" w:rsidP="00D1589E">
            <w:pPr>
              <w:rPr>
                <w:rFonts w:ascii="Arial" w:hAnsi="Arial" w:cs="Arial"/>
                <w:b/>
                <w:sz w:val="22"/>
                <w:szCs w:val="22"/>
                <w:rtl/>
              </w:rPr>
            </w:pPr>
            <w:r w:rsidRPr="00D1589E">
              <w:rPr>
                <w:rFonts w:ascii="Arial" w:hAnsi="Arial" w:cs="Arial"/>
                <w:b/>
                <w:sz w:val="22"/>
                <w:szCs w:val="22"/>
                <w:rtl/>
              </w:rPr>
              <w:t>יחיד</w:t>
            </w:r>
            <w:r w:rsidRPr="00D1589E">
              <w:rPr>
                <w:rFonts w:ascii="Arial" w:hAnsi="Arial" w:cs="Arial" w:hint="cs"/>
                <w:b/>
                <w:sz w:val="22"/>
                <w:szCs w:val="22"/>
                <w:rtl/>
              </w:rPr>
              <w:t>ה מזמינה:</w:t>
            </w:r>
          </w:p>
        </w:tc>
        <w:tc>
          <w:tcPr>
            <w:tcW w:w="2880" w:type="dxa"/>
            <w:shd w:val="clear" w:color="auto" w:fill="auto"/>
            <w:vAlign w:val="center"/>
          </w:tcPr>
          <w:p w:rsidR="003A4534" w:rsidRPr="002D5E37" w:rsidRDefault="002D5E37" w:rsidP="002D5E37">
            <w:pPr>
              <w:rPr>
                <w:rFonts w:ascii="Tahoma" w:hAnsi="Tahoma" w:cs="Tahoma"/>
                <w:b/>
                <w:color w:val="1F3864" w:themeColor="accent5" w:themeShade="80"/>
                <w:sz w:val="22"/>
                <w:szCs w:val="22"/>
                <w:rtl/>
              </w:rPr>
            </w:pPr>
            <w:r>
              <w:rPr>
                <w:rFonts w:ascii="Tahoma" w:hAnsi="Tahoma" w:cs="Tahoma" w:hint="cs"/>
                <w:b/>
                <w:color w:val="1F3864" w:themeColor="accent5" w:themeShade="80"/>
                <w:sz w:val="22"/>
                <w:szCs w:val="22"/>
                <w:rtl/>
              </w:rPr>
              <w:t>אגף מערכות מידע</w:t>
            </w:r>
          </w:p>
        </w:tc>
      </w:tr>
      <w:tr w:rsidR="003A4534" w:rsidRPr="00D1589E" w:rsidTr="002D5E37">
        <w:trPr>
          <w:trHeight w:val="370"/>
        </w:trPr>
        <w:tc>
          <w:tcPr>
            <w:tcW w:w="1440" w:type="dxa"/>
            <w:shd w:val="clear" w:color="auto" w:fill="E6E6E6"/>
          </w:tcPr>
          <w:p w:rsidR="003A4534" w:rsidRPr="00D1589E" w:rsidRDefault="003A4534" w:rsidP="00D1589E">
            <w:pPr>
              <w:rPr>
                <w:rFonts w:ascii="Arial" w:hAnsi="Arial" w:cs="Arial"/>
                <w:b/>
                <w:sz w:val="22"/>
                <w:szCs w:val="22"/>
                <w:rtl/>
              </w:rPr>
            </w:pPr>
            <w:r w:rsidRPr="00D1589E">
              <w:rPr>
                <w:rFonts w:ascii="Arial" w:hAnsi="Arial" w:cs="Arial" w:hint="cs"/>
                <w:b/>
                <w:sz w:val="22"/>
                <w:szCs w:val="22"/>
                <w:rtl/>
              </w:rPr>
              <w:t>תאריך:</w:t>
            </w:r>
          </w:p>
        </w:tc>
        <w:tc>
          <w:tcPr>
            <w:tcW w:w="2880" w:type="dxa"/>
            <w:shd w:val="clear" w:color="auto" w:fill="auto"/>
            <w:vAlign w:val="center"/>
          </w:tcPr>
          <w:p w:rsidR="004C54E5" w:rsidRPr="002D5E37" w:rsidRDefault="004C54E5" w:rsidP="004C54E5">
            <w:pPr>
              <w:rPr>
                <w:rFonts w:ascii="Tahoma" w:hAnsi="Tahoma" w:cs="Tahoma"/>
                <w:b/>
                <w:color w:val="1F3864" w:themeColor="accent5" w:themeShade="80"/>
                <w:sz w:val="22"/>
                <w:szCs w:val="22"/>
                <w:rtl/>
              </w:rPr>
            </w:pPr>
            <w:r>
              <w:rPr>
                <w:rFonts w:ascii="Tahoma" w:hAnsi="Tahoma" w:cs="Tahoma" w:hint="cs"/>
                <w:b/>
                <w:color w:val="1F3864" w:themeColor="accent5" w:themeShade="80"/>
                <w:sz w:val="22"/>
                <w:szCs w:val="22"/>
                <w:rtl/>
              </w:rPr>
              <w:t>01.01.2016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bookmarkStart w:id="0" w:name="_GoBack"/>
      <w:bookmarkEnd w:id="0"/>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D1589E" w:rsidTr="00D1589E">
        <w:tc>
          <w:tcPr>
            <w:tcW w:w="9178" w:type="dxa"/>
            <w:tcBorders>
              <w:bottom w:val="single" w:sz="4" w:space="0" w:color="auto"/>
            </w:tcBorders>
            <w:shd w:val="clear" w:color="auto" w:fill="E6E6E6"/>
          </w:tcPr>
          <w:p w:rsidR="003A4534" w:rsidRPr="00D1589E" w:rsidRDefault="003A4534" w:rsidP="00D1589E">
            <w:pPr>
              <w:spacing w:line="360" w:lineRule="auto"/>
              <w:rPr>
                <w:rFonts w:ascii="Arial" w:hAnsi="Arial" w:cs="Arial"/>
                <w:bCs/>
                <w:highlight w:val="yellow"/>
                <w:rtl/>
              </w:rPr>
            </w:pPr>
            <w:r w:rsidRPr="00D1589E">
              <w:rPr>
                <w:rFonts w:ascii="Arial" w:hAnsi="Arial" w:cs="Arial" w:hint="cs"/>
                <w:bCs/>
                <w:rtl/>
              </w:rPr>
              <w:t>תיאור מהות ההתקשרות (רקע ופירוט התכונות של הטובין/השירות/העבודה)</w:t>
            </w:r>
          </w:p>
        </w:tc>
      </w:tr>
      <w:tr w:rsidR="003A4534" w:rsidRPr="00D1589E" w:rsidTr="001E3F1A">
        <w:tc>
          <w:tcPr>
            <w:tcW w:w="9178" w:type="dxa"/>
            <w:tcBorders>
              <w:bottom w:val="single" w:sz="4" w:space="0" w:color="auto"/>
            </w:tcBorders>
            <w:shd w:val="clear" w:color="auto" w:fill="auto"/>
            <w:vAlign w:val="center"/>
          </w:tcPr>
          <w:p w:rsidR="003A4534" w:rsidRPr="002D5E37" w:rsidRDefault="002D5E37" w:rsidP="002D5E37">
            <w:pPr>
              <w:spacing w:before="120" w:after="120"/>
              <w:rPr>
                <w:rFonts w:ascii="Tahoma" w:hAnsi="Tahoma" w:cs="Tahoma"/>
                <w:b/>
                <w:sz w:val="22"/>
                <w:szCs w:val="22"/>
                <w:highlight w:val="yellow"/>
                <w:rtl/>
              </w:rPr>
            </w:pPr>
            <w:r>
              <w:rPr>
                <w:rFonts w:ascii="Tahoma" w:hAnsi="Tahoma" w:cs="Tahoma" w:hint="cs"/>
                <w:b/>
                <w:color w:val="1F3864" w:themeColor="accent5" w:themeShade="80"/>
                <w:sz w:val="22"/>
                <w:szCs w:val="22"/>
                <w:rtl/>
              </w:rPr>
              <w:t xml:space="preserve">חידוש </w:t>
            </w:r>
            <w:r w:rsidRPr="002D5E37">
              <w:rPr>
                <w:rFonts w:ascii="Tahoma" w:hAnsi="Tahoma" w:cs="Tahoma"/>
                <w:b/>
                <w:color w:val="1F3864" w:themeColor="accent5" w:themeShade="80"/>
                <w:sz w:val="22"/>
                <w:szCs w:val="22"/>
                <w:rtl/>
              </w:rPr>
              <w:t xml:space="preserve">תחזוקת </w:t>
            </w:r>
            <w:r>
              <w:rPr>
                <w:rFonts w:ascii="Tahoma" w:hAnsi="Tahoma" w:cs="Tahoma"/>
                <w:b/>
                <w:color w:val="1F3864" w:themeColor="accent5" w:themeShade="80"/>
                <w:sz w:val="22"/>
                <w:szCs w:val="22"/>
                <w:rtl/>
              </w:rPr>
              <w:t>ריש</w:t>
            </w:r>
            <w:r>
              <w:rPr>
                <w:rFonts w:ascii="Tahoma" w:hAnsi="Tahoma" w:cs="Tahoma" w:hint="cs"/>
                <w:b/>
                <w:color w:val="1F3864" w:themeColor="accent5" w:themeShade="80"/>
                <w:sz w:val="22"/>
                <w:szCs w:val="22"/>
                <w:rtl/>
              </w:rPr>
              <w:t xml:space="preserve">יונות </w:t>
            </w:r>
            <w:r>
              <w:rPr>
                <w:rFonts w:ascii="Tahoma" w:hAnsi="Tahoma" w:cs="Tahoma"/>
                <w:b/>
                <w:color w:val="1F3864" w:themeColor="accent5" w:themeShade="80"/>
                <w:sz w:val="22"/>
                <w:szCs w:val="22"/>
              </w:rPr>
              <w:t xml:space="preserve">K2 </w:t>
            </w:r>
            <w:proofErr w:type="spellStart"/>
            <w:r>
              <w:rPr>
                <w:rFonts w:ascii="Tahoma" w:hAnsi="Tahoma" w:cs="Tahoma"/>
                <w:b/>
                <w:color w:val="1F3864" w:themeColor="accent5" w:themeShade="80"/>
                <w:sz w:val="22"/>
                <w:szCs w:val="22"/>
              </w:rPr>
              <w:t>Blackpearl</w:t>
            </w:r>
            <w:proofErr w:type="spellEnd"/>
            <w:r>
              <w:rPr>
                <w:rFonts w:ascii="Tahoma" w:hAnsi="Tahoma" w:cs="Tahoma" w:hint="cs"/>
                <w:b/>
                <w:color w:val="1F3864" w:themeColor="accent5" w:themeShade="80"/>
                <w:sz w:val="22"/>
                <w:szCs w:val="22"/>
                <w:rtl/>
              </w:rPr>
              <w:t xml:space="preserve"> המשמשים את מערכת נט המשפט (מנוע התהליכים במערכת).</w:t>
            </w: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b/>
                <w:sz w:val="22"/>
                <w:szCs w:val="22"/>
                <w:highlight w:val="yellow"/>
                <w:rtl/>
              </w:rPr>
            </w:pP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b/>
                <w:sz w:val="22"/>
                <w:szCs w:val="22"/>
                <w:highlight w:val="yellow"/>
                <w:rtl/>
              </w:rPr>
            </w:pP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b/>
                <w:sz w:val="22"/>
                <w:szCs w:val="22"/>
                <w:highlight w:val="yellow"/>
                <w:rtl/>
              </w:rPr>
            </w:pP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1E3F1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E3F1A">
        <w:rPr>
          <w:rFonts w:ascii="Arial" w:hAnsi="Arial" w:cs="Arial"/>
          <w:b/>
          <w:sz w:val="28"/>
          <w:szCs w:val="28"/>
        </w:rPr>
        <w:sym w:font="Wingdings" w:char="F0FD"/>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1E3F1A">
            <w:pPr>
              <w:ind w:right="283"/>
              <w:rPr>
                <w:rFonts w:ascii="Arial" w:hAnsi="Arial" w:cs="Arial"/>
                <w:b/>
                <w:sz w:val="22"/>
                <w:szCs w:val="22"/>
                <w:rtl/>
              </w:rPr>
            </w:pPr>
            <w:r>
              <w:rPr>
                <w:rFonts w:ascii="Arial" w:hAnsi="Arial" w:cs="Arial" w:hint="cs"/>
                <w:b/>
                <w:sz w:val="22"/>
                <w:szCs w:val="22"/>
                <w:rtl/>
              </w:rPr>
              <w:t xml:space="preserve">   </w:t>
            </w:r>
            <w:r w:rsidR="002D5E37"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2D5E37"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D1589E" w:rsidTr="002D5E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vAlign w:val="center"/>
          </w:tcPr>
          <w:p w:rsidR="003A4534" w:rsidRPr="002D5E37" w:rsidRDefault="00A079B0" w:rsidP="002D5E37">
            <w:pPr>
              <w:rPr>
                <w:rFonts w:ascii="Arial" w:hAnsi="Arial" w:cs="Arial"/>
                <w:bCs/>
                <w:szCs w:val="24"/>
                <w:rtl/>
              </w:rPr>
            </w:pPr>
            <w:r w:rsidRPr="002D5E37">
              <w:rPr>
                <w:rFonts w:ascii="Arial" w:hAnsi="Arial" w:cs="Arial" w:hint="cs"/>
                <w:bCs/>
                <w:color w:val="1F3864" w:themeColor="accent5" w:themeShade="80"/>
                <w:szCs w:val="24"/>
                <w:rtl/>
              </w:rPr>
              <w:t xml:space="preserve">פוקוס </w:t>
            </w:r>
            <w:proofErr w:type="spellStart"/>
            <w:r w:rsidRPr="002D5E37">
              <w:rPr>
                <w:rFonts w:ascii="Arial" w:hAnsi="Arial" w:cs="Arial" w:hint="cs"/>
                <w:bCs/>
                <w:color w:val="1F3864" w:themeColor="accent5" w:themeShade="80"/>
                <w:szCs w:val="24"/>
                <w:rtl/>
              </w:rPr>
              <w:t>אי.אס</w:t>
            </w:r>
            <w:proofErr w:type="spellEnd"/>
            <w:r w:rsidRPr="002D5E37">
              <w:rPr>
                <w:rFonts w:ascii="Arial" w:hAnsi="Arial" w:cs="Arial" w:hint="cs"/>
                <w:bCs/>
                <w:color w:val="1F3864" w:themeColor="accent5" w:themeShade="80"/>
                <w:szCs w:val="24"/>
                <w:rtl/>
              </w:rPr>
              <w:t>. בע"מ</w:t>
            </w:r>
          </w:p>
        </w:tc>
      </w:tr>
      <w:tr w:rsidR="003A4534" w:rsidRPr="00D1589E" w:rsidTr="00D1589E">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 xml:space="preserve">מספר הספק </w:t>
            </w:r>
          </w:p>
          <w:p w:rsidR="003A4534" w:rsidRPr="00D1589E" w:rsidRDefault="003A4534" w:rsidP="00D1589E">
            <w:pPr>
              <w:spacing w:line="360" w:lineRule="auto"/>
              <w:rPr>
                <w:rFonts w:ascii="Arial" w:hAnsi="Arial" w:cs="Arial"/>
                <w:bCs/>
                <w:sz w:val="22"/>
                <w:szCs w:val="22"/>
                <w:rtl/>
              </w:rPr>
            </w:pPr>
            <w:r w:rsidRPr="00D158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D1589E" w:rsidRDefault="003A4534" w:rsidP="00B8441A">
            <w:pPr>
              <w:rPr>
                <w:rFonts w:ascii="Arial" w:hAnsi="Arial" w:cs="Arial"/>
                <w:b/>
                <w:sz w:val="22"/>
                <w:szCs w:val="22"/>
                <w:highlight w:val="yellow"/>
                <w:rtl/>
              </w:rPr>
            </w:pPr>
          </w:p>
        </w:tc>
      </w:tr>
      <w:tr w:rsidR="003A4534" w:rsidRPr="00D1589E" w:rsidTr="00D1589E">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D1589E" w:rsidRDefault="00A079B0" w:rsidP="00B8441A">
            <w:pPr>
              <w:rPr>
                <w:rFonts w:ascii="Arial" w:hAnsi="Arial" w:cs="Arial"/>
                <w:b/>
                <w:sz w:val="22"/>
                <w:szCs w:val="22"/>
                <w:rtl/>
              </w:rPr>
            </w:pPr>
            <w:r w:rsidRPr="00D1589E">
              <w:rPr>
                <w:rFonts w:ascii="Arial" w:hAnsi="Arial" w:cs="Arial"/>
                <w:b/>
                <w:sz w:val="28"/>
                <w:szCs w:val="28"/>
              </w:rPr>
              <w:sym w:font="Wingdings" w:char="F078"/>
            </w:r>
            <w:r w:rsidR="003A4534" w:rsidRPr="00D1589E">
              <w:rPr>
                <w:rFonts w:ascii="Arial" w:hAnsi="Arial" w:cs="Arial"/>
                <w:b/>
                <w:sz w:val="28"/>
                <w:szCs w:val="28"/>
              </w:rPr>
              <w:t xml:space="preserve">     </w:t>
            </w:r>
            <w:r w:rsidR="003A4534" w:rsidRPr="00D158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D1589E" w:rsidRDefault="003A4534" w:rsidP="00B8441A">
            <w:pPr>
              <w:rPr>
                <w:rFonts w:ascii="Arial" w:hAnsi="Arial" w:cs="Arial"/>
                <w:b/>
                <w:sz w:val="22"/>
                <w:szCs w:val="22"/>
                <w:rtl/>
              </w:rPr>
            </w:pPr>
            <w:r w:rsidRPr="00D1589E">
              <w:rPr>
                <w:rFonts w:ascii="Arial" w:hAnsi="Arial" w:cs="Arial"/>
                <w:b/>
                <w:sz w:val="28"/>
                <w:szCs w:val="28"/>
              </w:rPr>
              <w:sym w:font="Wingdings" w:char="F072"/>
            </w:r>
            <w:r w:rsidRPr="00D1589E">
              <w:rPr>
                <w:rFonts w:ascii="Arial" w:hAnsi="Arial" w:cs="Arial" w:hint="cs"/>
                <w:b/>
                <w:sz w:val="22"/>
                <w:szCs w:val="22"/>
                <w:rtl/>
              </w:rPr>
              <w:t xml:space="preserve"> ספק חוץ </w:t>
            </w:r>
          </w:p>
        </w:tc>
      </w:tr>
      <w:tr w:rsidR="003A4534" w:rsidRPr="00D1589E" w:rsidTr="002D5E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vAlign w:val="center"/>
          </w:tcPr>
          <w:p w:rsidR="003A4534" w:rsidRPr="002D5E37" w:rsidRDefault="003A4534" w:rsidP="002D5E37">
            <w:pPr>
              <w:rPr>
                <w:rFonts w:ascii="Arial" w:hAnsi="Arial" w:cs="Arial"/>
                <w:b/>
                <w:color w:val="1F3864" w:themeColor="accent5" w:themeShade="80"/>
                <w:sz w:val="22"/>
                <w:szCs w:val="22"/>
                <w:rtl/>
              </w:rPr>
            </w:pPr>
          </w:p>
        </w:tc>
      </w:tr>
      <w:tr w:rsidR="003A4534" w:rsidRPr="00D1589E" w:rsidTr="00D1589E">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D1589E" w:rsidRDefault="003A4534" w:rsidP="00B8441A">
            <w:pPr>
              <w:rPr>
                <w:rFonts w:ascii="Arial" w:hAnsi="Arial" w:cs="Arial"/>
                <w:b/>
                <w:sz w:val="22"/>
                <w:szCs w:val="22"/>
                <w:highlight w:val="yellow"/>
                <w:rtl/>
              </w:rPr>
            </w:pP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D1589E" w:rsidTr="005D0E90">
        <w:tc>
          <w:tcPr>
            <w:tcW w:w="9060" w:type="dxa"/>
            <w:shd w:val="clear" w:color="auto" w:fill="auto"/>
            <w:vAlign w:val="center"/>
          </w:tcPr>
          <w:p w:rsidR="003A4534" w:rsidRPr="002D5E37" w:rsidRDefault="001E3F1A" w:rsidP="005D0E90">
            <w:pPr>
              <w:spacing w:line="360" w:lineRule="auto"/>
              <w:rPr>
                <w:rFonts w:ascii="Tahoma" w:hAnsi="Tahoma" w:cs="Tahoma"/>
                <w:b/>
                <w:sz w:val="22"/>
                <w:szCs w:val="22"/>
                <w:rtl/>
              </w:rPr>
            </w:pPr>
            <w:r w:rsidRPr="005D0E90">
              <w:rPr>
                <w:rFonts w:ascii="Tahoma" w:hAnsi="Tahoma" w:cs="Tahoma"/>
                <w:b/>
                <w:color w:val="1F3864" w:themeColor="accent5" w:themeShade="80"/>
                <w:sz w:val="22"/>
                <w:szCs w:val="22"/>
                <w:rtl/>
              </w:rPr>
              <w:t xml:space="preserve">הספק הינו נציג בלעדי של מוצרי </w:t>
            </w:r>
            <w:r w:rsidRPr="005D0E90">
              <w:rPr>
                <w:rFonts w:ascii="Tahoma" w:hAnsi="Tahoma" w:cs="Tahoma"/>
                <w:b/>
                <w:color w:val="1F3864" w:themeColor="accent5" w:themeShade="80"/>
                <w:sz w:val="22"/>
                <w:szCs w:val="22"/>
              </w:rPr>
              <w:t>K2</w:t>
            </w:r>
            <w:r w:rsidRPr="005D0E90">
              <w:rPr>
                <w:rFonts w:ascii="Tahoma" w:hAnsi="Tahoma" w:cs="Tahoma"/>
                <w:b/>
                <w:color w:val="1F3864" w:themeColor="accent5" w:themeShade="80"/>
                <w:sz w:val="22"/>
                <w:szCs w:val="22"/>
                <w:rtl/>
              </w:rPr>
              <w:t xml:space="preserve"> בארץ. המוצר אינו מופץ דרך מפיצים מורשים אלא בלעדית ע"י פוקוס </w:t>
            </w:r>
            <w:proofErr w:type="spellStart"/>
            <w:r w:rsidRPr="005D0E90">
              <w:rPr>
                <w:rFonts w:ascii="Tahoma" w:hAnsi="Tahoma" w:cs="Tahoma"/>
                <w:b/>
                <w:color w:val="1F3864" w:themeColor="accent5" w:themeShade="80"/>
                <w:sz w:val="22"/>
                <w:szCs w:val="22"/>
                <w:rtl/>
              </w:rPr>
              <w:t>אי.אס</w:t>
            </w:r>
            <w:proofErr w:type="spellEnd"/>
            <w:r w:rsidRPr="005D0E90">
              <w:rPr>
                <w:rFonts w:ascii="Tahoma" w:hAnsi="Tahoma" w:cs="Tahoma"/>
                <w:b/>
                <w:color w:val="1F3864" w:themeColor="accent5" w:themeShade="80"/>
                <w:sz w:val="22"/>
                <w:szCs w:val="22"/>
                <w:rtl/>
              </w:rPr>
              <w:t>. בע"מ.</w:t>
            </w: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5D0E90" w:rsidP="003A4534">
      <w:pPr>
        <w:rPr>
          <w:rFonts w:ascii="Arial" w:hAnsi="Arial" w:cs="Arial"/>
          <w:b/>
          <w:sz w:val="22"/>
          <w:szCs w:val="22"/>
          <w:rtl/>
        </w:rPr>
      </w:pPr>
      <w:r>
        <w:rPr>
          <w:rFonts w:ascii="Arial" w:hAnsi="Arial" w:cs="Arial" w:hint="cs"/>
          <w:b/>
          <w:noProof/>
          <w:sz w:val="22"/>
          <w:szCs w:val="22"/>
          <w:rtl/>
          <w:lang w:eastAsia="en-US"/>
        </w:rPr>
        <w:drawing>
          <wp:anchor distT="0" distB="0" distL="114300" distR="114300" simplePos="0" relativeHeight="251657728" behindDoc="1" locked="0" layoutInCell="1" allowOverlap="1" wp14:anchorId="16B128AD" wp14:editId="257241BA">
            <wp:simplePos x="0" y="0"/>
            <wp:positionH relativeFrom="column">
              <wp:posOffset>604520</wp:posOffset>
            </wp:positionH>
            <wp:positionV relativeFrom="paragraph">
              <wp:posOffset>49530</wp:posOffset>
            </wp:positionV>
            <wp:extent cx="833120" cy="671830"/>
            <wp:effectExtent l="0" t="0" r="508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3120" cy="671830"/>
                    </a:xfrm>
                    <a:prstGeom prst="rect">
                      <a:avLst/>
                    </a:prstGeom>
                    <a:gradFill rotWithShape="1">
                      <a:gsLst>
                        <a:gs pos="0">
                          <a:srgbClr val="FFFFFF">
                            <a:alpha val="0"/>
                          </a:srgbClr>
                        </a:gs>
                        <a:gs pos="100000">
                          <a:srgbClr val="FFFFFF">
                            <a:gamma/>
                            <a:shade val="46275"/>
                            <a:invGamma/>
                            <a:alpha val="0"/>
                          </a:srgbClr>
                        </a:gs>
                      </a:gsLst>
                      <a:lin ang="5400000" scaled="1"/>
                    </a:gradFill>
                  </pic:spPr>
                </pic:pic>
              </a:graphicData>
            </a:graphic>
            <wp14:sizeRelH relativeFrom="page">
              <wp14:pctWidth>0</wp14:pctWidth>
            </wp14:sizeRelH>
            <wp14:sizeRelV relativeFrom="page">
              <wp14:pctHeight>0</wp14:pctHeight>
            </wp14:sizeRelV>
          </wp:anchor>
        </w:drawing>
      </w:r>
      <w:r w:rsidR="003A4534">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D1589E" w:rsidTr="005D0E90">
        <w:trPr>
          <w:trHeight w:val="771"/>
        </w:trPr>
        <w:tc>
          <w:tcPr>
            <w:tcW w:w="2698" w:type="dxa"/>
            <w:tcBorders>
              <w:bottom w:val="single" w:sz="4" w:space="0" w:color="auto"/>
            </w:tcBorders>
            <w:shd w:val="clear" w:color="auto" w:fill="auto"/>
          </w:tcPr>
          <w:p w:rsidR="003A4534" w:rsidRPr="005D0E90" w:rsidRDefault="00A079B0" w:rsidP="005D0E90">
            <w:pPr>
              <w:spacing w:before="120" w:after="120"/>
              <w:rPr>
                <w:rFonts w:ascii="Tahoma" w:hAnsi="Tahoma" w:cs="Tahoma"/>
                <w:b/>
                <w:color w:val="1F3864" w:themeColor="accent5" w:themeShade="80"/>
                <w:sz w:val="22"/>
                <w:szCs w:val="22"/>
                <w:rtl/>
              </w:rPr>
            </w:pPr>
            <w:r w:rsidRPr="005D0E90">
              <w:rPr>
                <w:rFonts w:ascii="Tahoma" w:hAnsi="Tahoma" w:cs="Tahoma"/>
                <w:b/>
                <w:color w:val="1F3864" w:themeColor="accent5" w:themeShade="80"/>
                <w:sz w:val="22"/>
                <w:szCs w:val="22"/>
                <w:rtl/>
              </w:rPr>
              <w:t>ירדן ירדני</w:t>
            </w:r>
          </w:p>
        </w:tc>
        <w:tc>
          <w:tcPr>
            <w:tcW w:w="3420" w:type="dxa"/>
            <w:tcBorders>
              <w:bottom w:val="single" w:sz="4" w:space="0" w:color="auto"/>
            </w:tcBorders>
            <w:shd w:val="clear" w:color="auto" w:fill="auto"/>
          </w:tcPr>
          <w:p w:rsidR="003A4534" w:rsidRPr="005D0E90" w:rsidRDefault="00A079B0" w:rsidP="005D0E90">
            <w:pPr>
              <w:spacing w:before="120" w:after="120"/>
              <w:rPr>
                <w:rFonts w:ascii="Tahoma" w:hAnsi="Tahoma" w:cs="Tahoma"/>
                <w:b/>
                <w:color w:val="1F3864" w:themeColor="accent5" w:themeShade="80"/>
                <w:sz w:val="22"/>
                <w:szCs w:val="22"/>
                <w:rtl/>
              </w:rPr>
            </w:pPr>
            <w:r w:rsidRPr="005D0E90">
              <w:rPr>
                <w:rFonts w:ascii="Tahoma" w:hAnsi="Tahoma" w:cs="Tahoma"/>
                <w:b/>
                <w:color w:val="1F3864" w:themeColor="accent5" w:themeShade="80"/>
                <w:sz w:val="22"/>
                <w:szCs w:val="22"/>
                <w:rtl/>
              </w:rPr>
              <w:t>מנהל תחום נט המשפט</w:t>
            </w:r>
          </w:p>
        </w:tc>
        <w:tc>
          <w:tcPr>
            <w:tcW w:w="2700" w:type="dxa"/>
            <w:tcBorders>
              <w:bottom w:val="single" w:sz="4" w:space="0" w:color="auto"/>
            </w:tcBorders>
            <w:shd w:val="clear" w:color="auto" w:fill="auto"/>
          </w:tcPr>
          <w:p w:rsidR="003A4534" w:rsidRPr="00D1589E" w:rsidRDefault="003A4534" w:rsidP="00D1589E">
            <w:pPr>
              <w:spacing w:line="360" w:lineRule="auto"/>
              <w:rPr>
                <w:rFonts w:ascii="Arial" w:hAnsi="Arial" w:cs="Arial"/>
                <w:b/>
                <w:sz w:val="22"/>
                <w:szCs w:val="22"/>
                <w:rtl/>
              </w:rPr>
            </w:pPr>
          </w:p>
        </w:tc>
      </w:tr>
      <w:tr w:rsidR="003A4534" w:rsidRPr="00D1589E" w:rsidTr="00D1589E">
        <w:tc>
          <w:tcPr>
            <w:tcW w:w="2698" w:type="dxa"/>
            <w:tcBorders>
              <w:top w:val="single" w:sz="4" w:space="0" w:color="auto"/>
            </w:tcBorders>
            <w:shd w:val="clear" w:color="auto" w:fill="E6E6E6"/>
          </w:tcPr>
          <w:p w:rsidR="003A4534" w:rsidRPr="00D1589E" w:rsidRDefault="003A4534" w:rsidP="00D1589E">
            <w:pPr>
              <w:spacing w:line="360" w:lineRule="auto"/>
              <w:jc w:val="center"/>
              <w:rPr>
                <w:rFonts w:ascii="Arial" w:hAnsi="Arial" w:cs="Arial"/>
                <w:bCs/>
                <w:sz w:val="22"/>
                <w:szCs w:val="22"/>
                <w:rtl/>
              </w:rPr>
            </w:pPr>
            <w:r w:rsidRPr="00D158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D1589E" w:rsidRDefault="003A4534" w:rsidP="00D1589E">
            <w:pPr>
              <w:spacing w:line="360" w:lineRule="auto"/>
              <w:jc w:val="center"/>
              <w:rPr>
                <w:rFonts w:ascii="Arial" w:hAnsi="Arial" w:cs="Arial"/>
                <w:bCs/>
                <w:sz w:val="22"/>
                <w:szCs w:val="22"/>
                <w:rtl/>
              </w:rPr>
            </w:pPr>
            <w:r w:rsidRPr="00D158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D1589E" w:rsidRDefault="003A4534" w:rsidP="00D1589E">
            <w:pPr>
              <w:spacing w:line="360" w:lineRule="auto"/>
              <w:jc w:val="center"/>
              <w:rPr>
                <w:rFonts w:ascii="Arial" w:hAnsi="Arial" w:cs="Arial"/>
                <w:bCs/>
                <w:sz w:val="22"/>
                <w:szCs w:val="22"/>
                <w:rtl/>
              </w:rPr>
            </w:pPr>
            <w:r w:rsidRPr="00D1589E">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3F5F" w:rsidRDefault="00663F5F">
      <w:r>
        <w:separator/>
      </w:r>
    </w:p>
    <w:p w:rsidR="00663F5F" w:rsidRDefault="00663F5F"/>
  </w:endnote>
  <w:endnote w:type="continuationSeparator" w:id="0">
    <w:p w:rsidR="00663F5F" w:rsidRDefault="00663F5F">
      <w:r>
        <w:continuationSeparator/>
      </w:r>
    </w:p>
    <w:p w:rsidR="00663F5F" w:rsidRDefault="00663F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6619F9" w:rsidP="007131DA">
          <w:pPr>
            <w:rPr>
              <w:rFonts w:ascii="Arial" w:hAnsi="Arial" w:cs="Arial"/>
              <w:sz w:val="20"/>
              <w:szCs w:val="20"/>
              <w:rtl/>
            </w:rPr>
          </w:pPr>
          <w:r w:rsidRPr="00745747">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C54E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C54E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C54E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C54E5">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3F5F" w:rsidRDefault="00663F5F">
      <w:r>
        <w:separator/>
      </w:r>
    </w:p>
    <w:p w:rsidR="00663F5F" w:rsidRDefault="00663F5F"/>
  </w:footnote>
  <w:footnote w:type="continuationSeparator" w:id="0">
    <w:p w:rsidR="00663F5F" w:rsidRDefault="00663F5F">
      <w:r>
        <w:continuationSeparator/>
      </w:r>
    </w:p>
    <w:p w:rsidR="00663F5F" w:rsidRDefault="00663F5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4C54E5">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D1589E" w:rsidTr="00D1589E">
      <w:trPr>
        <w:trHeight w:hRule="exact" w:val="714"/>
      </w:trPr>
      <w:tc>
        <w:tcPr>
          <w:tcW w:w="8914" w:type="dxa"/>
          <w:gridSpan w:val="2"/>
          <w:tcBorders>
            <w:top w:val="nil"/>
            <w:bottom w:val="nil"/>
          </w:tcBorders>
          <w:shd w:val="clear" w:color="auto" w:fill="1B3461"/>
          <w:vAlign w:val="center"/>
        </w:tcPr>
        <w:p w:rsidR="003A4534" w:rsidRPr="00576799" w:rsidRDefault="003A4534" w:rsidP="00D1589E">
          <w:pPr>
            <w:pStyle w:val="ac"/>
            <w:rPr>
              <w:rtl/>
            </w:rPr>
          </w:pPr>
          <w:r w:rsidRPr="00576799">
            <w:rPr>
              <w:rtl/>
            </w:rPr>
            <w:t xml:space="preserve">שם </w:t>
          </w:r>
          <w:r>
            <w:rPr>
              <w:rFonts w:hint="cs"/>
              <w:rtl/>
            </w:rPr>
            <w:t>הטופס:</w:t>
          </w:r>
          <w:r w:rsidRPr="00D1589E">
            <w:rPr>
              <w:rFonts w:ascii="Times New Roman" w:hAnsi="Times New Roman" w:cs="FrankRuehl" w:hint="cs"/>
              <w:color w:val="auto"/>
              <w:sz w:val="24"/>
              <w:szCs w:val="26"/>
              <w:rtl/>
            </w:rPr>
            <w:t xml:space="preserve"> </w:t>
          </w:r>
          <w:r w:rsidRPr="00D1589E">
            <w:rPr>
              <w:rFonts w:hint="cs"/>
              <w:b w:val="0"/>
              <w:i/>
              <w:rtl/>
            </w:rPr>
            <w:t>חוות דעת מקצועית במסגרת כוונה להתקשר עם ספק יחיד</w:t>
          </w:r>
          <w:r w:rsidRPr="00D1589E">
            <w:rPr>
              <w:rFonts w:hint="cs"/>
              <w:sz w:val="24"/>
              <w:szCs w:val="24"/>
              <w:rtl/>
            </w:rPr>
            <w:t>/</w:t>
          </w:r>
          <w:r>
            <w:rPr>
              <w:rFonts w:hint="cs"/>
              <w:rtl/>
            </w:rPr>
            <w:t>ספק חוץ</w:t>
          </w:r>
        </w:p>
      </w:tc>
    </w:tr>
    <w:tr w:rsidR="003A4534" w:rsidRPr="00D1589E" w:rsidTr="00D1589E">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D1589E">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D1589E">
          <w:pPr>
            <w:pStyle w:val="ad"/>
          </w:pPr>
          <w:r>
            <w:rPr>
              <w:rFonts w:hint="cs"/>
              <w:rtl/>
            </w:rPr>
            <w:t>מספר הוראה: 7.8.2</w:t>
          </w:r>
        </w:p>
      </w:tc>
    </w:tr>
    <w:tr w:rsidR="003A4534" w:rsidRPr="00D1589E" w:rsidTr="00D1589E">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D1589E">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D1589E">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a6"/>
      <w:rPr>
        <w:sz w:val="20"/>
        <w:szCs w:val="20"/>
        <w:rtl/>
      </w:rPr>
    </w:pPr>
  </w:p>
  <w:p w:rsidR="003A4534" w:rsidRDefault="006619F9" w:rsidP="003B6F35">
    <w:pPr>
      <w:pStyle w:val="a6"/>
      <w:jc w:val="center"/>
      <w:rPr>
        <w:sz w:val="20"/>
        <w:szCs w:val="20"/>
        <w:rtl/>
      </w:rPr>
    </w:pPr>
    <w:r>
      <w:rPr>
        <w:noProof/>
        <w:lang w:eastAsia="en-US"/>
      </w:rPr>
      <w:drawing>
        <wp:inline distT="0" distB="0" distL="0" distR="0">
          <wp:extent cx="5800725" cy="962025"/>
          <wp:effectExtent l="0" t="0" r="9525" b="9525"/>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D1589E" w:rsidTr="00D1589E">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D1589E">
          <w:pPr>
            <w:pStyle w:val="ac"/>
            <w:rPr>
              <w:rtl/>
            </w:rPr>
          </w:pPr>
          <w:r w:rsidRPr="00576799">
            <w:rPr>
              <w:rtl/>
            </w:rPr>
            <w:t xml:space="preserve">שם </w:t>
          </w:r>
          <w:r>
            <w:rPr>
              <w:rFonts w:hint="cs"/>
              <w:rtl/>
            </w:rPr>
            <w:t>הטופס:</w:t>
          </w:r>
          <w:r w:rsidRPr="00D1589E">
            <w:rPr>
              <w:rFonts w:ascii="Times New Roman" w:hAnsi="Times New Roman" w:cs="FrankRuehl" w:hint="cs"/>
              <w:color w:val="auto"/>
              <w:sz w:val="24"/>
              <w:szCs w:val="26"/>
              <w:rtl/>
            </w:rPr>
            <w:t xml:space="preserve"> </w:t>
          </w:r>
          <w:r w:rsidRPr="00D1589E">
            <w:rPr>
              <w:rFonts w:hint="cs"/>
              <w:b w:val="0"/>
              <w:i/>
              <w:rtl/>
            </w:rPr>
            <w:t>חוות דעת מקצועית במסגרת כוונה להתקשר עם ספק יחיד</w:t>
          </w:r>
          <w:r w:rsidRPr="00D1589E">
            <w:rPr>
              <w:rFonts w:hint="cs"/>
              <w:sz w:val="24"/>
              <w:szCs w:val="24"/>
              <w:rtl/>
            </w:rPr>
            <w:t>/</w:t>
          </w:r>
          <w:r>
            <w:rPr>
              <w:rFonts w:hint="cs"/>
              <w:rtl/>
            </w:rPr>
            <w:t>ספק חוץ</w:t>
          </w:r>
        </w:p>
      </w:tc>
    </w:tr>
    <w:tr w:rsidR="003A4534" w:rsidRPr="00D1589E" w:rsidTr="00D1589E">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D1589E">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D1589E">
          <w:pPr>
            <w:pStyle w:val="ad"/>
          </w:pPr>
          <w:r>
            <w:rPr>
              <w:rFonts w:hint="cs"/>
              <w:rtl/>
            </w:rPr>
            <w:t>מספר הוראה: 7.8.2</w:t>
          </w:r>
        </w:p>
      </w:tc>
    </w:tr>
    <w:tr w:rsidR="003A4534" w:rsidRPr="00D1589E" w:rsidTr="00D1589E">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D1589E">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D1589E">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1035"/>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2530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1A"/>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5E37"/>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54E5"/>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ADC"/>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0E90"/>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19F9"/>
    <w:rsid w:val="006622EC"/>
    <w:rsid w:val="00663F5F"/>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760F7"/>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D75D9"/>
    <w:rsid w:val="009E0449"/>
    <w:rsid w:val="009E5279"/>
    <w:rsid w:val="009E6A86"/>
    <w:rsid w:val="009E782C"/>
    <w:rsid w:val="009E7EF0"/>
    <w:rsid w:val="009F1A9B"/>
    <w:rsid w:val="00A06B2B"/>
    <w:rsid w:val="00A079B0"/>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589E"/>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767"/>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A2C6C0B7-F5AE-4B78-BAD2-CD3FE2912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270</Words>
  <Characters>1442</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1709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עמירם מעטוף</cp:lastModifiedBy>
  <cp:revision>3</cp:revision>
  <cp:lastPrinted>2007-04-23T07:38:00Z</cp:lastPrinted>
  <dcterms:created xsi:type="dcterms:W3CDTF">2015-11-16T10:53:00Z</dcterms:created>
  <dcterms:modified xsi:type="dcterms:W3CDTF">2015-11-22T16:06:00Z</dcterms:modified>
</cp:coreProperties>
</file>